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D19F8E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680F5C">
        <w:t>#101</w:t>
      </w:r>
      <w:r w:rsidR="0074405B">
        <w:tab/>
      </w:r>
      <w:r w:rsidR="00CE7799" w:rsidRPr="00CE7799">
        <w:rPr>
          <w:szCs w:val="24"/>
        </w:rPr>
        <w:t>R3-</w:t>
      </w:r>
      <w:r w:rsidR="009642FB">
        <w:rPr>
          <w:szCs w:val="24"/>
        </w:rPr>
        <w:t>18</w:t>
      </w:r>
      <w:r w:rsidR="00474AF4">
        <w:rPr>
          <w:szCs w:val="24"/>
        </w:rPr>
        <w:t>5057</w:t>
      </w:r>
      <w:bookmarkStart w:id="0" w:name="_GoBack"/>
      <w:bookmarkEnd w:id="0"/>
    </w:p>
    <w:p w14:paraId="65101127" w14:textId="699DF9A7" w:rsidR="007A068F" w:rsidRDefault="00680F5C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Gothenburg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Sweden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>
        <w:rPr>
          <w:rFonts w:cs="Arial"/>
          <w:bCs/>
        </w:rPr>
        <w:t>20</w:t>
      </w:r>
      <w:r w:rsidRPr="00680F5C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24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 w:rsidR="0065782B">
        <w:rPr>
          <w:rFonts w:cs="Arial"/>
          <w:bCs/>
        </w:rPr>
        <w:t>August</w:t>
      </w:r>
      <w:r w:rsidR="00B37D91">
        <w:rPr>
          <w:rFonts w:cs="Arial"/>
          <w:bCs/>
        </w:rPr>
        <w:t xml:space="preserve"> 2018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320AAC92" w:rsidR="00E90E49" w:rsidRPr="000D0453" w:rsidRDefault="00E90E49" w:rsidP="00311702">
      <w:pPr>
        <w:pStyle w:val="3GPPHeader"/>
        <w:rPr>
          <w:sz w:val="22"/>
          <w:szCs w:val="22"/>
          <w:lang w:val="en-US"/>
        </w:rPr>
      </w:pPr>
      <w:r w:rsidRPr="000D0453">
        <w:rPr>
          <w:sz w:val="22"/>
          <w:szCs w:val="22"/>
          <w:lang w:val="en-US"/>
        </w:rPr>
        <w:t>Agenda Item:</w:t>
      </w:r>
      <w:r w:rsidRPr="000D0453">
        <w:rPr>
          <w:sz w:val="22"/>
          <w:szCs w:val="22"/>
          <w:lang w:val="en-US"/>
        </w:rPr>
        <w:tab/>
      </w:r>
      <w:r w:rsidR="00DA3C1A" w:rsidRPr="000D0453">
        <w:rPr>
          <w:sz w:val="22"/>
          <w:szCs w:val="22"/>
          <w:lang w:val="en-US"/>
        </w:rPr>
        <w:t>31.3.5</w:t>
      </w:r>
    </w:p>
    <w:p w14:paraId="0BC0ED30" w14:textId="6D2287FC" w:rsidR="000D0453" w:rsidRPr="000D0453" w:rsidRDefault="003D3C45" w:rsidP="00DA3C1A">
      <w:pPr>
        <w:pStyle w:val="3GPPHeader"/>
        <w:rPr>
          <w:sz w:val="22"/>
          <w:szCs w:val="22"/>
        </w:rPr>
      </w:pPr>
      <w:r w:rsidRPr="000D0453">
        <w:rPr>
          <w:sz w:val="22"/>
          <w:szCs w:val="22"/>
        </w:rPr>
        <w:t>Source:</w:t>
      </w:r>
      <w:r w:rsidR="00E90E49" w:rsidRPr="000D0453">
        <w:rPr>
          <w:sz w:val="22"/>
          <w:szCs w:val="22"/>
        </w:rPr>
        <w:tab/>
      </w:r>
      <w:r w:rsidR="000D0453">
        <w:rPr>
          <w:sz w:val="22"/>
          <w:szCs w:val="22"/>
        </w:rPr>
        <w:t>Ericsson</w:t>
      </w:r>
    </w:p>
    <w:p w14:paraId="63CB047E" w14:textId="5083F4A4" w:rsidR="00E90E49" w:rsidRPr="000D0453" w:rsidRDefault="000D0453" w:rsidP="00DA3C1A">
      <w:pPr>
        <w:pStyle w:val="3GPPHeader"/>
        <w:rPr>
          <w:sz w:val="22"/>
          <w:szCs w:val="22"/>
        </w:rPr>
      </w:pPr>
      <w:r w:rsidRPr="000D0453">
        <w:rPr>
          <w:sz w:val="22"/>
          <w:szCs w:val="22"/>
        </w:rPr>
        <w:t>Title:</w:t>
      </w:r>
      <w:r w:rsidRPr="000D0453">
        <w:rPr>
          <w:sz w:val="22"/>
          <w:szCs w:val="22"/>
        </w:rPr>
        <w:tab/>
      </w:r>
      <w:r w:rsidR="001B1109">
        <w:rPr>
          <w:sz w:val="22"/>
          <w:szCs w:val="22"/>
        </w:rPr>
        <w:t>Rapporteur Update for BL CR for TS 38.463</w:t>
      </w:r>
    </w:p>
    <w:p w14:paraId="7E783B99" w14:textId="15EED27E" w:rsidR="00E90E49" w:rsidRPr="000D0453" w:rsidRDefault="00E90E49" w:rsidP="00D546FF">
      <w:pPr>
        <w:pStyle w:val="3GPPHeader"/>
        <w:rPr>
          <w:sz w:val="22"/>
          <w:szCs w:val="22"/>
        </w:rPr>
      </w:pPr>
      <w:r w:rsidRPr="000D0453">
        <w:rPr>
          <w:sz w:val="22"/>
          <w:szCs w:val="22"/>
        </w:rPr>
        <w:t>Document for:</w:t>
      </w:r>
      <w:r w:rsidRPr="000D0453">
        <w:rPr>
          <w:sz w:val="22"/>
          <w:szCs w:val="22"/>
        </w:rPr>
        <w:tab/>
      </w:r>
      <w:r w:rsidR="00CC0EA9" w:rsidRPr="000D0453">
        <w:rPr>
          <w:sz w:val="22"/>
          <w:szCs w:val="22"/>
        </w:rPr>
        <w:t>TP for BL CR for TS 38.4</w:t>
      </w:r>
      <w:r w:rsidR="00F91288" w:rsidRPr="000D0453">
        <w:rPr>
          <w:sz w:val="22"/>
          <w:szCs w:val="22"/>
        </w:rPr>
        <w:t>6</w:t>
      </w:r>
      <w:r w:rsidR="00CC0EA9" w:rsidRPr="000D0453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2DCF1D7" w14:textId="6F9F00F2" w:rsidR="00CC0EA9" w:rsidRDefault="00DA3C1A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This document </w:t>
      </w:r>
      <w:r w:rsidR="00680F5C">
        <w:rPr>
          <w:rStyle w:val="IvDbodytextChar"/>
          <w:i w:val="0"/>
          <w:color w:val="auto"/>
          <w:sz w:val="20"/>
          <w:szCs w:val="20"/>
        </w:rPr>
        <w:t xml:space="preserve">presents the proposed rapporteur’s updates for the BL CR for TS 38.463. </w:t>
      </w:r>
    </w:p>
    <w:p w14:paraId="36CEC7B2" w14:textId="59A56A2E" w:rsidR="001643A8" w:rsidRDefault="00680F5C" w:rsidP="00CE0424">
      <w:pPr>
        <w:pStyle w:val="Heading1"/>
      </w:pPr>
      <w:r>
        <w:t>Discussion</w:t>
      </w:r>
    </w:p>
    <w:p w14:paraId="360418A9" w14:textId="79C4071F" w:rsidR="00E8776C" w:rsidRDefault="009F7C4A" w:rsidP="00CC0EA9">
      <w:r w:rsidRPr="009F7C4A">
        <w:t>The following</w:t>
      </w:r>
      <w:r w:rsidR="00877956">
        <w:t xml:space="preserve"> ASN.1</w:t>
      </w:r>
      <w:r w:rsidRPr="009F7C4A">
        <w:t xml:space="preserve"> </w:t>
      </w:r>
      <w:r w:rsidR="00E8776C">
        <w:t>changes are proposed:</w:t>
      </w:r>
    </w:p>
    <w:p w14:paraId="0CBBEBFE" w14:textId="77777777" w:rsidR="003726E5" w:rsidRDefault="003726E5" w:rsidP="00A86ABF">
      <w:pPr>
        <w:pStyle w:val="ListParagraph"/>
        <w:numPr>
          <w:ilvl w:val="0"/>
          <w:numId w:val="20"/>
        </w:numPr>
        <w:ind w:hanging="357"/>
        <w:contextualSpacing w:val="0"/>
      </w:pPr>
      <w:r>
        <w:t>Choice extension:</w:t>
      </w:r>
    </w:p>
    <w:p w14:paraId="480E6836" w14:textId="52334062" w:rsidR="003726E5" w:rsidRDefault="003726E5" w:rsidP="003726E5">
      <w:pPr>
        <w:pStyle w:val="ListParagraph"/>
        <w:numPr>
          <w:ilvl w:val="1"/>
          <w:numId w:val="20"/>
        </w:numPr>
        <w:contextualSpacing w:val="0"/>
      </w:pPr>
      <w:r>
        <w:t xml:space="preserve">Based on the agreements taken at RAN3-AH-1807, the choice extensions have been introduced throughout the specification as illustrated in </w:t>
      </w:r>
      <w:r w:rsidRPr="003726E5">
        <w:t>R3-184244</w:t>
      </w:r>
      <w:r>
        <w:t>.</w:t>
      </w:r>
    </w:p>
    <w:p w14:paraId="1339C446" w14:textId="129E870D" w:rsidR="00A333FD" w:rsidRDefault="00A333FD" w:rsidP="00A333FD">
      <w:pPr>
        <w:pStyle w:val="ListParagraph"/>
        <w:numPr>
          <w:ilvl w:val="0"/>
          <w:numId w:val="20"/>
        </w:numPr>
        <w:contextualSpacing w:val="0"/>
      </w:pPr>
      <w:r>
        <w:t>GLOBAL vs EACH:</w:t>
      </w:r>
    </w:p>
    <w:p w14:paraId="66AFC115" w14:textId="563CF6A0" w:rsidR="00A333FD" w:rsidRDefault="00A333FD" w:rsidP="00A333FD">
      <w:pPr>
        <w:pStyle w:val="ListParagraph"/>
        <w:numPr>
          <w:ilvl w:val="1"/>
          <w:numId w:val="20"/>
        </w:numPr>
        <w:contextualSpacing w:val="0"/>
      </w:pPr>
      <w:r>
        <w:t xml:space="preserve">Based on the agreements taken at RAN3-AH-1807, the tables and ASN.1 structures for </w:t>
      </w:r>
      <w:r w:rsidR="00C3786E">
        <w:t>ALL</w:t>
      </w:r>
      <w:r>
        <w:t xml:space="preserve"> the “Lists” have been updated to reflect a GLOBAL structure. The criticality is assigned to the “List”, while all the elements inside the “List” are pure ASN.1 without criticality. </w:t>
      </w:r>
    </w:p>
    <w:p w14:paraId="62CA6FA3" w14:textId="7C2F680D" w:rsidR="0062284D" w:rsidRDefault="0062284D" w:rsidP="00C3786E">
      <w:pPr>
        <w:pStyle w:val="ListParagraph"/>
        <w:numPr>
          <w:ilvl w:val="1"/>
          <w:numId w:val="20"/>
        </w:numPr>
        <w:contextualSpacing w:val="0"/>
      </w:pPr>
      <w:r>
        <w:t xml:space="preserve">NOTE: </w:t>
      </w:r>
      <w:r w:rsidR="00C3786E">
        <w:t>the only exception is for the</w:t>
      </w:r>
      <w:r w:rsidR="00C3786E" w:rsidRPr="00C3786E">
        <w:t xml:space="preserve"> </w:t>
      </w:r>
      <w:r w:rsidR="00C3786E">
        <w:t>“</w:t>
      </w:r>
      <w:r w:rsidR="00C3786E" w:rsidRPr="00C3786E">
        <w:t>UE-associated logical E1-connection list</w:t>
      </w:r>
      <w:r w:rsidR="00C3786E">
        <w:t>” in the Reset message, for which an EACH structure is still used for alignment with other interfaces. If needed, other</w:t>
      </w:r>
      <w:r w:rsidR="001B4AC3">
        <w:t xml:space="preserve"> </w:t>
      </w:r>
      <w:r w:rsidR="00C3786E">
        <w:t xml:space="preserve">exception (e.g., TNLAs to add /remove list) </w:t>
      </w:r>
      <w:r w:rsidR="00DF789F">
        <w:t>may</w:t>
      </w:r>
      <w:r w:rsidR="00C3786E">
        <w:t xml:space="preserve"> be considered.  </w:t>
      </w:r>
      <w:r>
        <w:t xml:space="preserve"> </w:t>
      </w:r>
    </w:p>
    <w:p w14:paraId="63E5A628" w14:textId="1A91C894" w:rsidR="00A86ABF" w:rsidRDefault="00877956" w:rsidP="00A86ABF">
      <w:pPr>
        <w:pStyle w:val="ListParagraph"/>
        <w:numPr>
          <w:ilvl w:val="0"/>
          <w:numId w:val="20"/>
        </w:numPr>
        <w:contextualSpacing w:val="0"/>
      </w:pPr>
      <w:r>
        <w:t>Overlapping lists in Bearer Context</w:t>
      </w:r>
      <w:r w:rsidR="00B72B94">
        <w:t xml:space="preserve"> Setup /</w:t>
      </w:r>
      <w:r>
        <w:t xml:space="preserve"> Modification</w:t>
      </w:r>
      <w:r w:rsidR="00B72B94">
        <w:t xml:space="preserve"> procedures:</w:t>
      </w:r>
    </w:p>
    <w:p w14:paraId="65C8A38A" w14:textId="4E1FEAAA" w:rsidR="00B72B94" w:rsidRPr="009F7C4A" w:rsidRDefault="00B72B94" w:rsidP="000F4D72">
      <w:pPr>
        <w:pStyle w:val="ListParagraph"/>
        <w:numPr>
          <w:ilvl w:val="1"/>
          <w:numId w:val="20"/>
        </w:numPr>
        <w:ind w:left="1434" w:hanging="357"/>
        <w:contextualSpacing w:val="0"/>
      </w:pPr>
      <w:r>
        <w:t>Some lists are used in both the Bearer Context Setup message and the Bearer Context Modification messages (e.g., DRB-To-Setup-List-EUTRAN). For future proofness, new lists have been defined in ASN.1 (e.g., DRB-To-Setup-Mod-List-EUTRAN), so that in the future it will be possible to add/remove IEs in a message without affecting the other message.</w:t>
      </w:r>
    </w:p>
    <w:p w14:paraId="4B958DB2" w14:textId="2EAB2DB1" w:rsidR="001D3127" w:rsidRDefault="001D3127" w:rsidP="001D3127">
      <w:r w:rsidRPr="009F7C4A">
        <w:t>The following</w:t>
      </w:r>
      <w:r>
        <w:t xml:space="preserve"> changes are proposed in the procedural text:</w:t>
      </w:r>
    </w:p>
    <w:p w14:paraId="77DC4E14" w14:textId="3A5BD3B5" w:rsidR="00585C94" w:rsidRDefault="00585C94" w:rsidP="000B7625">
      <w:pPr>
        <w:pStyle w:val="ListParagraph"/>
        <w:numPr>
          <w:ilvl w:val="0"/>
          <w:numId w:val="20"/>
        </w:numPr>
        <w:spacing w:after="60"/>
        <w:ind w:left="714" w:hanging="357"/>
        <w:contextualSpacing w:val="0"/>
      </w:pPr>
      <w:r>
        <w:t>Section 3.2: added a list of abbreviations.</w:t>
      </w:r>
    </w:p>
    <w:p w14:paraId="78049AA4" w14:textId="13712D1C" w:rsidR="001D3127" w:rsidRDefault="001D3127" w:rsidP="000B7625">
      <w:pPr>
        <w:pStyle w:val="ListParagraph"/>
        <w:numPr>
          <w:ilvl w:val="0"/>
          <w:numId w:val="20"/>
        </w:numPr>
        <w:spacing w:after="60"/>
        <w:ind w:left="714" w:hanging="357"/>
        <w:contextualSpacing w:val="0"/>
      </w:pPr>
      <w:r>
        <w:t>Section 8.</w:t>
      </w:r>
      <w:r w:rsidR="000B7625">
        <w:t>2.3</w:t>
      </w:r>
      <w:r>
        <w:t>-</w:t>
      </w:r>
      <w:r w:rsidR="000B7625">
        <w:t>4</w:t>
      </w:r>
      <w:r>
        <w:t>: updated the description of the E1 Setup procedure to reflect the fact that multiple SCTP associations are now supported over the E1. The text has been harmonized with F1 spec.</w:t>
      </w:r>
    </w:p>
    <w:p w14:paraId="50163955" w14:textId="76925FAB" w:rsidR="000B7625" w:rsidRDefault="000B7625" w:rsidP="00DF789F">
      <w:pPr>
        <w:pStyle w:val="ListParagraph"/>
        <w:numPr>
          <w:ilvl w:val="0"/>
          <w:numId w:val="20"/>
        </w:numPr>
        <w:spacing w:after="60"/>
        <w:ind w:left="714" w:hanging="357"/>
        <w:contextualSpacing w:val="0"/>
      </w:pPr>
      <w:r>
        <w:t xml:space="preserve">Section 8.2.5: editorial correction on the name of the procedure. </w:t>
      </w:r>
    </w:p>
    <w:p w14:paraId="686D20A0" w14:textId="26BD3CF2" w:rsidR="00DF789F" w:rsidRDefault="00DF789F" w:rsidP="00DF789F">
      <w:pPr>
        <w:pStyle w:val="ListParagraph"/>
        <w:numPr>
          <w:ilvl w:val="0"/>
          <w:numId w:val="20"/>
        </w:numPr>
        <w:spacing w:after="60"/>
        <w:ind w:left="714" w:hanging="357"/>
        <w:contextualSpacing w:val="0"/>
      </w:pPr>
      <w:r>
        <w:t xml:space="preserve">Section 8.3.3: editorial corrections </w:t>
      </w:r>
      <w:r w:rsidR="00F7420D">
        <w:t>(</w:t>
      </w:r>
      <w:r w:rsidR="00BA2D47">
        <w:t>changed</w:t>
      </w:r>
      <w:r w:rsidR="00F7420D">
        <w:t xml:space="preserve"> CU-UP to CU-CP)</w:t>
      </w:r>
      <w:r>
        <w:t>.</w:t>
      </w:r>
    </w:p>
    <w:p w14:paraId="259D776C" w14:textId="519E85DB" w:rsidR="00BA2D47" w:rsidRDefault="000F4D72" w:rsidP="00BA2D47">
      <w:pPr>
        <w:spacing w:before="240" w:after="0"/>
      </w:pPr>
      <w:r w:rsidRPr="000F4D72">
        <w:rPr>
          <w:b/>
        </w:rPr>
        <w:t>NOTE</w:t>
      </w:r>
      <w:r>
        <w:t>: all changes are shown as marked as “Rapp-RAN3-101”. This is done to be able to easily distinguish them from the changes from RAN3-AH-18-07.</w:t>
      </w:r>
    </w:p>
    <w:p w14:paraId="06CD075A" w14:textId="6E340DD6" w:rsidR="00BA2D47" w:rsidRDefault="00BA2D47" w:rsidP="00BA2D47">
      <w:pPr>
        <w:spacing w:before="240" w:after="0"/>
      </w:pPr>
      <w:r w:rsidRPr="006B77DB">
        <w:rPr>
          <w:b/>
        </w:rPr>
        <w:t>NOTE</w:t>
      </w:r>
      <w:r>
        <w:t xml:space="preserve">: </w:t>
      </w:r>
      <w:r w:rsidR="006B77DB">
        <w:t xml:space="preserve">about </w:t>
      </w:r>
      <w:r>
        <w:t>gNB-CU-UP Cell Group Related Information IE</w:t>
      </w:r>
    </w:p>
    <w:p w14:paraId="4981F787" w14:textId="49DAD835" w:rsidR="00BA2D47" w:rsidRPr="00BA2D47" w:rsidRDefault="006B77DB" w:rsidP="006B77DB">
      <w:pPr>
        <w:pStyle w:val="ListParagraph"/>
        <w:numPr>
          <w:ilvl w:val="0"/>
          <w:numId w:val="20"/>
        </w:numPr>
        <w:spacing w:before="120" w:after="0"/>
        <w:ind w:left="714" w:hanging="357"/>
      </w:pPr>
      <w:r>
        <w:t xml:space="preserve">In the </w:t>
      </w:r>
      <w:r w:rsidR="00BA2D47">
        <w:t xml:space="preserve">way-forward R3-184299 that was discussed </w:t>
      </w:r>
      <w:r>
        <w:t>at</w:t>
      </w:r>
      <w:r w:rsidR="00BA2D47">
        <w:t xml:space="preserve"> RAN3-AH-1807</w:t>
      </w:r>
      <w:r>
        <w:t xml:space="preserve">, it was suggested to remove the gNB-CU-UP Cell Group Related Information IE and replace it with the UP Parameters IE in the Bearer Context Modification </w:t>
      </w:r>
      <w:r w:rsidR="00CA6EA8">
        <w:t>R</w:t>
      </w:r>
      <w:r>
        <w:t>equired message</w:t>
      </w:r>
      <w:r w:rsidR="00BA2D47">
        <w:t>.</w:t>
      </w:r>
      <w:r>
        <w:t xml:space="preserve"> Specifically, t</w:t>
      </w:r>
      <w:r w:rsidR="00BA2D47">
        <w:t xml:space="preserve">he proposal </w:t>
      </w:r>
      <w:r>
        <w:t>was</w:t>
      </w:r>
      <w:r w:rsidR="00BA2D47">
        <w:t xml:space="preserve"> to: (1) include the UL Configuration in the UP Parameters IE and (2) remove the gNB-CU-UP Cell Group Related Information </w:t>
      </w:r>
      <w:r w:rsidR="00BA2D47">
        <w:lastRenderedPageBreak/>
        <w:t>IE.</w:t>
      </w:r>
      <w:r>
        <w:t xml:space="preserve"> After offline discussion, the proponents seem to have withdrawn the original concerns that led to </w:t>
      </w:r>
      <w:r w:rsidR="00CA6EA8">
        <w:t xml:space="preserve">proposing </w:t>
      </w:r>
      <w:r>
        <w:t xml:space="preserve">this change. Therefore, the Rapporteur suggests </w:t>
      </w:r>
      <w:r w:rsidR="00CA6EA8">
        <w:t>keeping</w:t>
      </w:r>
      <w:r>
        <w:t xml:space="preserve"> the current IE definitions.    </w:t>
      </w:r>
    </w:p>
    <w:sectPr w:rsidR="00BA2D47" w:rsidRPr="00BA2D47" w:rsidSect="00DA3C1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C476D" w14:textId="77777777" w:rsidR="003C63B7" w:rsidRDefault="003C63B7">
      <w:r>
        <w:separator/>
      </w:r>
    </w:p>
  </w:endnote>
  <w:endnote w:type="continuationSeparator" w:id="0">
    <w:p w14:paraId="4653F41E" w14:textId="77777777" w:rsidR="003C63B7" w:rsidRDefault="003C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0840A9" w:rsidRDefault="000840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6C4ED" w14:textId="77777777" w:rsidR="003C63B7" w:rsidRDefault="003C63B7">
      <w:r>
        <w:separator/>
      </w:r>
    </w:p>
  </w:footnote>
  <w:footnote w:type="continuationSeparator" w:id="0">
    <w:p w14:paraId="04D4A786" w14:textId="77777777" w:rsidR="003C63B7" w:rsidRDefault="003C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840A9" w:rsidRDefault="000840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4104A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5A3945"/>
    <w:multiLevelType w:val="hybridMultilevel"/>
    <w:tmpl w:val="314477CE"/>
    <w:lvl w:ilvl="0" w:tplc="39B2CCFA">
      <w:start w:val="5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C6B7F"/>
    <w:multiLevelType w:val="hybridMultilevel"/>
    <w:tmpl w:val="AB1E0AD4"/>
    <w:lvl w:ilvl="0" w:tplc="1C02C4B4">
      <w:start w:val="5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3AC1223"/>
    <w:multiLevelType w:val="hybridMultilevel"/>
    <w:tmpl w:val="D286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E1936"/>
    <w:multiLevelType w:val="hybridMultilevel"/>
    <w:tmpl w:val="C6A64402"/>
    <w:lvl w:ilvl="0" w:tplc="2E64FBC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15"/>
  </w:num>
  <w:num w:numId="10">
    <w:abstractNumId w:val="18"/>
  </w:num>
  <w:num w:numId="11">
    <w:abstractNumId w:val="4"/>
  </w:num>
  <w:num w:numId="12">
    <w:abstractNumId w:val="8"/>
  </w:num>
  <w:num w:numId="13">
    <w:abstractNumId w:val="7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6"/>
  </w:num>
  <w:num w:numId="16">
    <w:abstractNumId w:val="0"/>
  </w:num>
  <w:num w:numId="17">
    <w:abstractNumId w:val="1"/>
  </w:num>
  <w:num w:numId="18">
    <w:abstractNumId w:val="3"/>
  </w:num>
  <w:num w:numId="19">
    <w:abstractNumId w:val="17"/>
  </w:num>
  <w:num w:numId="20">
    <w:abstractNumId w:val="20"/>
  </w:num>
  <w:num w:numId="2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4744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1DA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0A9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B7625"/>
    <w:rsid w:val="000C0579"/>
    <w:rsid w:val="000C07D6"/>
    <w:rsid w:val="000C165A"/>
    <w:rsid w:val="000C2E19"/>
    <w:rsid w:val="000C483D"/>
    <w:rsid w:val="000D019C"/>
    <w:rsid w:val="000D0453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D72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083"/>
    <w:rsid w:val="00116765"/>
    <w:rsid w:val="001174BA"/>
    <w:rsid w:val="001219F5"/>
    <w:rsid w:val="00121A20"/>
    <w:rsid w:val="00121B0B"/>
    <w:rsid w:val="00122F2E"/>
    <w:rsid w:val="00123033"/>
    <w:rsid w:val="0012377F"/>
    <w:rsid w:val="001237B5"/>
    <w:rsid w:val="00124314"/>
    <w:rsid w:val="00124661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1109"/>
    <w:rsid w:val="001B20C7"/>
    <w:rsid w:val="001B4AC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21C4"/>
    <w:rsid w:val="001D3127"/>
    <w:rsid w:val="001D3F23"/>
    <w:rsid w:val="001D51BA"/>
    <w:rsid w:val="001D6342"/>
    <w:rsid w:val="001D6D53"/>
    <w:rsid w:val="001D7361"/>
    <w:rsid w:val="001D7409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C5F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90E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1FD5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03EC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26E5"/>
    <w:rsid w:val="0037348D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3B7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0ACF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0E66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3C8F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044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4AF4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000"/>
    <w:rsid w:val="00516D60"/>
    <w:rsid w:val="00516FAD"/>
    <w:rsid w:val="00517442"/>
    <w:rsid w:val="005203BA"/>
    <w:rsid w:val="005219CF"/>
    <w:rsid w:val="005243DB"/>
    <w:rsid w:val="0052693F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5C94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18E8"/>
    <w:rsid w:val="005E385F"/>
    <w:rsid w:val="005E3AC0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9E7"/>
    <w:rsid w:val="00620A71"/>
    <w:rsid w:val="00620D80"/>
    <w:rsid w:val="00620DD6"/>
    <w:rsid w:val="006211C2"/>
    <w:rsid w:val="006222DA"/>
    <w:rsid w:val="0062284D"/>
    <w:rsid w:val="00622C6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482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82B"/>
    <w:rsid w:val="0066011D"/>
    <w:rsid w:val="006602F0"/>
    <w:rsid w:val="006607C0"/>
    <w:rsid w:val="0066089E"/>
    <w:rsid w:val="00660F82"/>
    <w:rsid w:val="0066113E"/>
    <w:rsid w:val="006613A6"/>
    <w:rsid w:val="00662169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0F5C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B77DB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1D2C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23AF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2A7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17A"/>
    <w:rsid w:val="008304CD"/>
    <w:rsid w:val="00833020"/>
    <w:rsid w:val="008335B1"/>
    <w:rsid w:val="00834972"/>
    <w:rsid w:val="00835961"/>
    <w:rsid w:val="00835DD6"/>
    <w:rsid w:val="008371B7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956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24C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89A"/>
    <w:rsid w:val="00964919"/>
    <w:rsid w:val="0096548A"/>
    <w:rsid w:val="0096554B"/>
    <w:rsid w:val="0096584A"/>
    <w:rsid w:val="00966F0D"/>
    <w:rsid w:val="0097009B"/>
    <w:rsid w:val="00970C11"/>
    <w:rsid w:val="00971F08"/>
    <w:rsid w:val="00972DD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6A84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278"/>
    <w:rsid w:val="009E068F"/>
    <w:rsid w:val="009E14E0"/>
    <w:rsid w:val="009E301B"/>
    <w:rsid w:val="009E357E"/>
    <w:rsid w:val="009E35DB"/>
    <w:rsid w:val="009E47A3"/>
    <w:rsid w:val="009E56DA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9F7C4A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0F9"/>
    <w:rsid w:val="00A30187"/>
    <w:rsid w:val="00A333FD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021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6E4"/>
    <w:rsid w:val="00A77BEA"/>
    <w:rsid w:val="00A77EC4"/>
    <w:rsid w:val="00A80441"/>
    <w:rsid w:val="00A83E38"/>
    <w:rsid w:val="00A8578E"/>
    <w:rsid w:val="00A86ABF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15B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2B94"/>
    <w:rsid w:val="00B739F6"/>
    <w:rsid w:val="00B74AED"/>
    <w:rsid w:val="00B74C28"/>
    <w:rsid w:val="00B800F5"/>
    <w:rsid w:val="00B8117B"/>
    <w:rsid w:val="00B81A6C"/>
    <w:rsid w:val="00B81D70"/>
    <w:rsid w:val="00B843AE"/>
    <w:rsid w:val="00B855F6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2D47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5AFA"/>
    <w:rsid w:val="00BE7406"/>
    <w:rsid w:val="00BE741C"/>
    <w:rsid w:val="00BE7603"/>
    <w:rsid w:val="00BF020A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86E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9E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4B7D"/>
    <w:rsid w:val="00C858D0"/>
    <w:rsid w:val="00C86B9F"/>
    <w:rsid w:val="00C87303"/>
    <w:rsid w:val="00C9027A"/>
    <w:rsid w:val="00C9062C"/>
    <w:rsid w:val="00C9068E"/>
    <w:rsid w:val="00C9342D"/>
    <w:rsid w:val="00C93C4B"/>
    <w:rsid w:val="00C944AB"/>
    <w:rsid w:val="00C95477"/>
    <w:rsid w:val="00C95B40"/>
    <w:rsid w:val="00C96207"/>
    <w:rsid w:val="00C97240"/>
    <w:rsid w:val="00C97A23"/>
    <w:rsid w:val="00CA0590"/>
    <w:rsid w:val="00CA12D1"/>
    <w:rsid w:val="00CA1ED8"/>
    <w:rsid w:val="00CA31A3"/>
    <w:rsid w:val="00CA3D41"/>
    <w:rsid w:val="00CA6EA8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0EA9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68B1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CF7AED"/>
    <w:rsid w:val="00D0349B"/>
    <w:rsid w:val="00D04434"/>
    <w:rsid w:val="00D06151"/>
    <w:rsid w:val="00D071D3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373B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28ED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97F34"/>
    <w:rsid w:val="00DA01B6"/>
    <w:rsid w:val="00DA1349"/>
    <w:rsid w:val="00DA305E"/>
    <w:rsid w:val="00DA3C1A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146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89F"/>
    <w:rsid w:val="00E002D7"/>
    <w:rsid w:val="00E018D2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7759B"/>
    <w:rsid w:val="00E8007A"/>
    <w:rsid w:val="00E8233A"/>
    <w:rsid w:val="00E8234C"/>
    <w:rsid w:val="00E8385E"/>
    <w:rsid w:val="00E83AA9"/>
    <w:rsid w:val="00E85928"/>
    <w:rsid w:val="00E860AE"/>
    <w:rsid w:val="00E8776C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5CE0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20D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3E9C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288"/>
    <w:rsid w:val="00F9242E"/>
    <w:rsid w:val="00F9278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5EB5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F2493E-E56F-4CE4-8B61-D2B68FD9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491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98</cp:revision>
  <cp:lastPrinted>2008-01-31T06:09:00Z</cp:lastPrinted>
  <dcterms:created xsi:type="dcterms:W3CDTF">2018-06-08T12:27:00Z</dcterms:created>
  <dcterms:modified xsi:type="dcterms:W3CDTF">2018-08-10T22:02:00Z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